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E5912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по СРС и СРСП</w:t>
      </w: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14:paraId="61EBD829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СРС и СРСП 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собой самостоятельную письменную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устную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работу, целью которой является более глубокое усвоение учебного материала.</w:t>
      </w:r>
    </w:p>
    <w:p w14:paraId="2FD087D2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прививает навыки самостоятельной исследовательской работы: целенаправленное изучение специальной литературы, оперирование основными понятиями науки.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СРС и СРСП 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обязательным при изучении курса и предусмотрено учебным планом. Ее результат влияет на оценку знаний студента.</w:t>
      </w:r>
    </w:p>
    <w:p w14:paraId="6DF73E7B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 Порядок выполнения работы</w:t>
      </w:r>
    </w:p>
    <w:p w14:paraId="4124E18E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успешного выполнения работы ре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комендуется соблюдение следующего порядка ее выполнения.</w:t>
      </w:r>
    </w:p>
    <w:p w14:paraId="3EEDDB94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1.1.1. Выбор темы</w:t>
      </w:r>
    </w:p>
    <w:p w14:paraId="460D922F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Тему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СРСП предоставляется преподавателем.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студенты могут получить консультацию преподавателя, в соответствии с расписанием его занятий, которое можно получить на соответствующей кафедре.</w:t>
      </w:r>
    </w:p>
    <w:p w14:paraId="11ADF19D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1.1.2. Подбор литературы</w:t>
      </w:r>
    </w:p>
    <w:p w14:paraId="591AD406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быть результатом изуче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рекомендованной литературы. При чтении ее необходимо делать выписки, записи с указанием источника. Недопустимо механи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переписывание материала. Выполнение работы должно стать результатом осмысления студентом данной темы, нести элемент творчества.</w:t>
      </w:r>
    </w:p>
    <w:p w14:paraId="7544C8A9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1.1.3. Написание и оформление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письменной работы</w:t>
      </w:r>
    </w:p>
    <w:p w14:paraId="6AD2FD78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Реферат или эссе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в объеме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 7-8 стр.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должна быть аккуратно оформлена, написана грамотным, литературным языком и включать в себя: развернутый план, изложение содержания, список использованной литературы.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элементов работы является научно-справоч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аппарат. Если в тексте приводятся отдельные цитаты, цифро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данные, то необходимо давать сноску с указанием на источник. Работа должна быть представлена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графиком по силлабусу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чего она возвращается студенту с оценкой и замечаниями преподавателя.</w:t>
      </w:r>
    </w:p>
    <w:p w14:paraId="3B52CB05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контрольной работы снижается при обнаружении в ней одного или нескольких из при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веденных ниже недостатков:</w:t>
      </w:r>
    </w:p>
    <w:p w14:paraId="72436457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отсутствие плана работы;</w:t>
      </w:r>
    </w:p>
    <w:p w14:paraId="1E6D6288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отсутствие списка использованной литературы;</w:t>
      </w:r>
    </w:p>
    <w:p w14:paraId="6569B7DF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слишком краткое или, наоборот, слишком подробное раскрытие одного из вопросов, нарушающее логику повествования;</w:t>
      </w:r>
    </w:p>
    <w:p w14:paraId="23BFD642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 дословное или почти дословное переписывание целых разделов, глав или параграфов книги или статьи;</w:t>
      </w:r>
    </w:p>
    <w:p w14:paraId="118B5934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 замена связного изложения конспектом или тезисами;</w:t>
      </w:r>
    </w:p>
    <w:p w14:paraId="29E9CE59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отсутствие чёткой структуры и логики в изло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жении;</w:t>
      </w:r>
    </w:p>
    <w:p w14:paraId="099DF77D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 неточное цитирование и/или отсутствие ссылок на использованную литературу.</w:t>
      </w:r>
    </w:p>
    <w:p w14:paraId="0C2C3102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структурном отношении реферат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другая письменная работа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введение, основную часть, заключение. Во </w:t>
      </w:r>
      <w:r w:rsidRPr="00B625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обосновывается актуальность освещаемой темы, дается краткая характеристика использованной литературы, формулируется цель реферата. В </w:t>
      </w:r>
      <w:r w:rsidRPr="00B625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основной части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планом, всесторонне раскрывается содержание темы. В </w:t>
      </w:r>
      <w:r w:rsidRPr="00B625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заключении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делаются выводы, высказывается личное отношение к рассматриваемым в работе вопросам.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довательность написания работы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следующая: сначала пишется основная часть, а затем введение и заключение. </w:t>
      </w:r>
    </w:p>
    <w:p w14:paraId="1660CEDB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критериям оценки письменной работы можно отнести:</w:t>
      </w:r>
    </w:p>
    <w:p w14:paraId="1AEC52B8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степень полноты раскрытия темы;</w:t>
      </w:r>
    </w:p>
    <w:p w14:paraId="772E284B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объем источниковой базы работы;</w:t>
      </w:r>
    </w:p>
    <w:p w14:paraId="40CCC214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новизна информации;</w:t>
      </w:r>
    </w:p>
    <w:p w14:paraId="0A3E446C" w14:textId="77777777" w:rsidR="00B62537" w:rsidRP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умение анализировать материал, обобщать и делать выводы;</w:t>
      </w:r>
    </w:p>
    <w:p w14:paraId="11D39DD5" w14:textId="234A275F" w:rsidR="00B62537" w:rsidRDefault="00B6253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правильность оформления реферата (соблюдение рекомендуемой структуры, правильное оформление списка литературы).</w:t>
      </w:r>
    </w:p>
    <w:p w14:paraId="6ED53762" w14:textId="61C680C6" w:rsidR="009D07C9" w:rsidRDefault="009D07C9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RU"/>
        </w:rPr>
      </w:pPr>
      <w:r w:rsidRPr="009D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RU"/>
        </w:rPr>
        <w:lastRenderedPageBreak/>
        <w:t xml:space="preserve">Аналитическая записка </w:t>
      </w:r>
    </w:p>
    <w:p w14:paraId="174729BD" w14:textId="22754EE6" w:rsidR="009D07C9" w:rsidRDefault="009D07C9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</w:pPr>
      <w:r w:rsidRPr="009D07C9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>Аналитическая записка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 xml:space="preserve"> - документ, содержащий обобщенный материал о каких-либо исследованиях. Жестких требований к аналитической записке нет., но примерная структура такова: аннотация, содержание,  введение, основная часть, заключение, приложения. В конце аналитической записки даются выводы, прогноз и предложения или рекомендации. Строятся они на основании результатов анализа материалов, содержат обобщение, предлагаются прогнозные оценки на ближайшую перспективу. В виде приложений используются различные документальные источники, глоссарий, формулы, расчеты и т.д.</w:t>
      </w:r>
    </w:p>
    <w:p w14:paraId="09609843" w14:textId="7D09C1A6" w:rsidR="002D3CF7" w:rsidRDefault="002D3CF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RU"/>
        </w:rPr>
      </w:pPr>
      <w:r w:rsidRPr="002D3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RU"/>
        </w:rPr>
        <w:t>Кейс-задания</w:t>
      </w:r>
    </w:p>
    <w:p w14:paraId="322EAA1C" w14:textId="113AD630" w:rsidR="002D3CF7" w:rsidRDefault="002D3CF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</w:pPr>
      <w:r w:rsidRPr="002D3CF7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>Кейсы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 xml:space="preserve"> или ситуационные задания. Кейс -нестандартная задача, поэтому строгих правил нет. Но есть определенная структура: 1)</w:t>
      </w:r>
      <w:r w:rsidRPr="002D3C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KZ" w:eastAsia="ru-RU"/>
        </w:rPr>
        <w:t>Заголово</w:t>
      </w:r>
      <w:r w:rsidRPr="002D3C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 xml:space="preserve"> Важно, чтобы заголовок отражал суть кейса и заранее давал представление о ситуации, которая будет рассматриваться далее. </w:t>
      </w:r>
    </w:p>
    <w:p w14:paraId="7A56EC92" w14:textId="6AA61701" w:rsidR="002D3CF7" w:rsidRPr="002D3CF7" w:rsidRDefault="002D3CF7" w:rsidP="00B62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>2)</w:t>
      </w:r>
      <w:r w:rsidRPr="002D3C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KZ" w:eastAsia="ru-RU"/>
        </w:rPr>
        <w:t>Описание ситуации</w:t>
      </w:r>
      <w:r w:rsidRPr="002D3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 xml:space="preserve"> Это то, что дано для решения, информация. Для удобства можно разделить на пункты. 3)</w:t>
      </w:r>
      <w:r w:rsidRPr="002D3C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KZ" w:eastAsia="ru-RU"/>
        </w:rPr>
        <w:t>Поиск решений</w:t>
      </w:r>
      <w:r w:rsidRPr="002D3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 xml:space="preserve"> Анализ путей решения кейса  и выбор оптимального варианта выхода из ситуации. Здесь нужно рассмотреть  все возможные варианты  с указанием предполагаемых последствий. 4)</w:t>
      </w:r>
      <w:r w:rsidRPr="002D3C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KZ" w:eastAsia="ru-RU"/>
        </w:rPr>
        <w:t>Описание результата</w:t>
      </w:r>
      <w:r w:rsidRPr="002D3C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 xml:space="preserve"> </w:t>
      </w:r>
      <w:r w:rsidRPr="002D3CF7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>Описывается результат действий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>по решению проблемы</w:t>
      </w:r>
      <w:r w:rsidR="007D140B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RU"/>
        </w:rPr>
        <w:t>. Что было, что стало и почему.</w:t>
      </w:r>
    </w:p>
    <w:p w14:paraId="7E5AA980" w14:textId="77777777" w:rsidR="00B91864" w:rsidRPr="00B91864" w:rsidRDefault="00B91864" w:rsidP="00B918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br/>
      </w:r>
      <w:r w:rsidRPr="00B91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Индивидуальный</w:t>
      </w:r>
      <w:r w:rsidR="00DB0E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или групповой </w:t>
      </w:r>
      <w:r w:rsidRPr="00B91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проект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</w:t>
      </w:r>
      <w:r w:rsidR="00DB0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(групповой)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 выполняется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проект или исследование – это возможность максимального раскрытия своего творческого потенциала. Это деятельность позволит проявить себя индивидуально, попробовать свои силы, приложить свои знания, принести пользу, показать публично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.Индивидуальный </w:t>
      </w:r>
      <w:r w:rsidR="00DB0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групповой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является основным объектом оценки универсальных учебных действий (предметных, метапредметных и личностных результатов), сформированных у обучающихся в ходе освоения образовательных программ по учебным предметам.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выполнения индивидуального проекта должны отражать: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навыков коммуникативной, учебно-исследовательской деятельности, критического мышления;</w:t>
      </w:r>
    </w:p>
    <w:p w14:paraId="77258B62" w14:textId="77777777" w:rsidR="00B91864" w:rsidRPr="00B91864" w:rsidRDefault="00B91864" w:rsidP="00B918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14:paraId="7661206A" w14:textId="77777777" w:rsidR="00B91864" w:rsidRPr="00B91864" w:rsidRDefault="00B91864" w:rsidP="00B918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07257F6B" w14:textId="77777777" w:rsidR="00B91864" w:rsidRPr="00B91864" w:rsidRDefault="00B91864" w:rsidP="00B918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4495D78E" w14:textId="77777777" w:rsidR="00B91864" w:rsidRDefault="00B91864" w:rsidP="00B918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8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Исследовательский тип работы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требует хорошо продуманной структуры, обозначения цели, обоснования актуальности предмета исследования, обозначения источников информации, продуманных методов, ожидаемых результатов. Исследовательские проекты полностью подчинены логике пусть небольшого, но исследования и имеют структуру, приближенно или полностью совпадающую с подлинным научным исследованием. В результате исследовательских проектов могут создаваться как научные статьи, брошюры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т.п., так и модели или макеты, учебные фильмы, реже мероприятия, например, учебная экскурсия.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18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Информационно-поисковый проект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требует направленности на сбор информации о каком-то объекте, физическом явлении, возможности их математического моделирования, анализа собранной информации и ее обобщения, выделения фактов, предназначенных для практического использования в какой-либо области. Проекты этого </w:t>
      </w:r>
      <w:hyperlink r:id="rId7" w:tooltip="Правила игры Игра рассчитана на 2 6 человек Цель игры: Научить детей произносить слова 1 типа слоговой структуры слова, развивать внимание, зрительную и аудиальную память Ход игры" w:history="1">
        <w:r w:rsidRPr="00B9186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типа требуют хорошо продуманной структуры</w:t>
        </w:r>
      </w:hyperlink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возможности систематической коррекции по ходу работы над проектом. Такие проекты могут быть интегрированы в исследовательские и стать их органичной частью.</w:t>
      </w:r>
    </w:p>
    <w:p w14:paraId="437B3874" w14:textId="77777777" w:rsidR="00B91864" w:rsidRPr="00B91864" w:rsidRDefault="00B91864" w:rsidP="00B918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Результатом информационно-поискового проекта могут стать статьи, видео,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публикации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ит.д.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18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Практико-ориентированный проект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отличается четко обозначенным с самого начала конечным результатом деятельности участника проекта. Проект направлен на решение какой-либо проблемы, на практическое воплощение в жизнь какой-то идеи. Его результатом могут стать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аналитические записки, прогнозы и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действий, проекты закона, справочные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раздаточные </w:t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предмету, и т.п.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Продуктом проектной деятельности может быть любая из следующих работ: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br/>
        <w:t>письменная работа (эссе, реферат, аналитические материалы, обзорные материалы, отчёты о проведённых исследованиях, стендовый доклад, пособие, сборник упражнений, практикум, мультимедийный продукт и др.);</w:t>
      </w:r>
    </w:p>
    <w:p w14:paraId="69319A1F" w14:textId="77777777" w:rsidR="00B91864" w:rsidRPr="00B91864" w:rsidRDefault="00B91864" w:rsidP="00B918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</w:rPr>
        <w:t>творческая работа (инсценировки, сценари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1864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экскурсии, компьютерной анимации, видеофильма и др.);</w:t>
      </w:r>
    </w:p>
    <w:p w14:paraId="2EF28B41" w14:textId="77777777" w:rsidR="00B91864" w:rsidRPr="00B91864" w:rsidRDefault="00B91864" w:rsidP="00B918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</w:rPr>
        <w:t>материальный объект, макет, иное конструкторское изделие;</w:t>
      </w:r>
    </w:p>
    <w:p w14:paraId="29D4F6FC" w14:textId="77777777" w:rsidR="00B91864" w:rsidRPr="00B91864" w:rsidRDefault="00B91864" w:rsidP="00B918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864">
        <w:rPr>
          <w:rFonts w:ascii="Times New Roman" w:hAnsi="Times New Roman" w:cs="Times New Roman"/>
          <w:color w:val="000000"/>
          <w:sz w:val="24"/>
          <w:szCs w:val="24"/>
        </w:rPr>
        <w:t>отчётные материалы по социальному проекту, могут включать в себя как тексты, так и мультимедийные продукты.</w:t>
      </w:r>
    </w:p>
    <w:p w14:paraId="6A13E821" w14:textId="77777777" w:rsidR="00AF0DB3" w:rsidRDefault="00AF0DB3" w:rsidP="00AF0DB3">
      <w:pPr>
        <w:shd w:val="clear" w:color="auto" w:fill="FFFFFF"/>
        <w:spacing w:after="0" w:line="240" w:lineRule="auto"/>
        <w:jc w:val="both"/>
        <w:textAlignment w:val="baseline"/>
      </w:pPr>
    </w:p>
    <w:sectPr w:rsidR="00AF0DB3" w:rsidSect="0003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F3DE6" w14:textId="77777777" w:rsidR="00320558" w:rsidRDefault="00320558" w:rsidP="00AF0DB3">
      <w:pPr>
        <w:spacing w:after="0" w:line="240" w:lineRule="auto"/>
      </w:pPr>
      <w:r>
        <w:separator/>
      </w:r>
    </w:p>
  </w:endnote>
  <w:endnote w:type="continuationSeparator" w:id="0">
    <w:p w14:paraId="0AC70D5A" w14:textId="77777777" w:rsidR="00320558" w:rsidRDefault="00320558" w:rsidP="00AF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24509" w14:textId="77777777" w:rsidR="00320558" w:rsidRDefault="00320558" w:rsidP="00AF0DB3">
      <w:pPr>
        <w:spacing w:after="0" w:line="240" w:lineRule="auto"/>
      </w:pPr>
      <w:r>
        <w:separator/>
      </w:r>
    </w:p>
  </w:footnote>
  <w:footnote w:type="continuationSeparator" w:id="0">
    <w:p w14:paraId="32E2037C" w14:textId="77777777" w:rsidR="00320558" w:rsidRDefault="00320558" w:rsidP="00AF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85456"/>
    <w:multiLevelType w:val="multilevel"/>
    <w:tmpl w:val="49B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3739B"/>
    <w:multiLevelType w:val="multilevel"/>
    <w:tmpl w:val="894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537"/>
    <w:rsid w:val="00034C8E"/>
    <w:rsid w:val="000E0AF3"/>
    <w:rsid w:val="00116C14"/>
    <w:rsid w:val="002D3CF7"/>
    <w:rsid w:val="00320558"/>
    <w:rsid w:val="00632667"/>
    <w:rsid w:val="007D140B"/>
    <w:rsid w:val="008A7096"/>
    <w:rsid w:val="009D07C9"/>
    <w:rsid w:val="00AF0DB3"/>
    <w:rsid w:val="00B62537"/>
    <w:rsid w:val="00B7706F"/>
    <w:rsid w:val="00B91864"/>
    <w:rsid w:val="00DB0E0C"/>
    <w:rsid w:val="00F80EC2"/>
    <w:rsid w:val="00F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B57B"/>
  <w15:docId w15:val="{3BD93AC9-D5F0-48E8-B6C8-CCA86B60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8E"/>
  </w:style>
  <w:style w:type="paragraph" w:styleId="1">
    <w:name w:val="heading 1"/>
    <w:basedOn w:val="a"/>
    <w:link w:val="10"/>
    <w:uiPriority w:val="9"/>
    <w:qFormat/>
    <w:rsid w:val="00B62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537"/>
  </w:style>
  <w:style w:type="paragraph" w:styleId="a4">
    <w:name w:val="header"/>
    <w:basedOn w:val="a"/>
    <w:link w:val="a5"/>
    <w:uiPriority w:val="99"/>
    <w:semiHidden/>
    <w:unhideWhenUsed/>
    <w:rsid w:val="00AF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0DB3"/>
  </w:style>
  <w:style w:type="paragraph" w:styleId="a6">
    <w:name w:val="footer"/>
    <w:basedOn w:val="a"/>
    <w:link w:val="a7"/>
    <w:uiPriority w:val="99"/>
    <w:semiHidden/>
    <w:unhideWhenUsed/>
    <w:rsid w:val="00AF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0DB3"/>
  </w:style>
  <w:style w:type="character" w:customStyle="1" w:styleId="30">
    <w:name w:val="Заголовок 3 Знак"/>
    <w:basedOn w:val="a0"/>
    <w:link w:val="3"/>
    <w:uiPriority w:val="9"/>
    <w:semiHidden/>
    <w:rsid w:val="00B91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91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todich.ru/pravila-igri-igra-rasschitana-na-2-6-chelovek-cele-igri-nauch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</dc:creator>
  <cp:keywords/>
  <dc:description/>
  <cp:lastModifiedBy>Gulzhan Abdigaliyeva</cp:lastModifiedBy>
  <cp:revision>8</cp:revision>
  <dcterms:created xsi:type="dcterms:W3CDTF">2014-03-18T16:12:00Z</dcterms:created>
  <dcterms:modified xsi:type="dcterms:W3CDTF">2021-02-06T14:48:00Z</dcterms:modified>
</cp:coreProperties>
</file>